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6F8" w:rsidRDefault="00833F4B" w:rsidP="00833F4B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833F4B" w:rsidRPr="00485084" w:rsidRDefault="00833F4B" w:rsidP="00833F4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Расчет дальности возки материалов и производительности</w:t>
      </w:r>
      <w:r w:rsidRPr="0048508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машин</w:t>
      </w:r>
    </w:p>
    <w:p w:rsidR="00833F4B" w:rsidRPr="00485084" w:rsidRDefault="00833F4B" w:rsidP="00833F4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  <w:r w:rsidRPr="00485084">
        <w:rPr>
          <w:rFonts w:ascii="Times New Roman" w:hAnsi="Times New Roman" w:cs="Times New Roman"/>
          <w:b/>
          <w:sz w:val="24"/>
          <w:szCs w:val="24"/>
        </w:rPr>
        <w:t>.1 Определение зон действия карьеров</w:t>
      </w:r>
    </w:p>
    <w:p w:rsidR="00833F4B" w:rsidRPr="00485084" w:rsidRDefault="00833F4B" w:rsidP="00833F4B">
      <w:pPr>
        <w:pStyle w:val="Style2"/>
        <w:spacing w:line="240" w:lineRule="auto"/>
        <w:ind w:firstLine="709"/>
        <w:jc w:val="both"/>
        <w:rPr>
          <w:rFonts w:ascii="Times New Roman" w:hAnsi="Times New Roman"/>
        </w:rPr>
      </w:pPr>
      <w:r w:rsidRPr="00485084">
        <w:rPr>
          <w:rFonts w:ascii="Times New Roman" w:hAnsi="Times New Roman"/>
        </w:rPr>
        <w:t>Если строящийся участок обслуживает одно производственное предприятие (</w:t>
      </w:r>
      <w:r w:rsidRPr="00485084">
        <w:rPr>
          <w:rFonts w:ascii="Times New Roman" w:hAnsi="Times New Roman"/>
          <w:b/>
        </w:rPr>
        <w:t>карьер</w:t>
      </w:r>
      <w:r w:rsidRPr="00485084">
        <w:rPr>
          <w:rFonts w:ascii="Times New Roman" w:hAnsi="Times New Roman"/>
        </w:rPr>
        <w:t>), необходимость в установлении границ зоны его обслуживания отпадает – оно обслуживает весь участок.</w:t>
      </w:r>
    </w:p>
    <w:p w:rsidR="00833F4B" w:rsidRPr="00485084" w:rsidRDefault="00833F4B" w:rsidP="00833F4B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5084">
        <w:rPr>
          <w:rFonts w:ascii="Times New Roman" w:hAnsi="Times New Roman" w:cs="Times New Roman"/>
          <w:sz w:val="24"/>
          <w:szCs w:val="24"/>
        </w:rPr>
        <w:tab/>
        <w:t xml:space="preserve">Если же предприятий 2 - 3, то эту задачу решают, исходя из условия </w:t>
      </w:r>
      <w:proofErr w:type="spellStart"/>
      <w:r w:rsidRPr="00485084">
        <w:rPr>
          <w:rFonts w:ascii="Times New Roman" w:hAnsi="Times New Roman" w:cs="Times New Roman"/>
          <w:sz w:val="24"/>
          <w:szCs w:val="24"/>
        </w:rPr>
        <w:t>равноудаленности</w:t>
      </w:r>
      <w:proofErr w:type="spellEnd"/>
      <w:r w:rsidRPr="00485084">
        <w:rPr>
          <w:rFonts w:ascii="Times New Roman" w:hAnsi="Times New Roman" w:cs="Times New Roman"/>
          <w:sz w:val="24"/>
          <w:szCs w:val="24"/>
        </w:rPr>
        <w:t xml:space="preserve"> границы зон обслуживания от предприятий №1 и №2 (см. рис. </w:t>
      </w:r>
      <w:r>
        <w:rPr>
          <w:rFonts w:ascii="Times New Roman" w:hAnsi="Times New Roman" w:cs="Times New Roman"/>
          <w:sz w:val="24"/>
          <w:szCs w:val="24"/>
          <w:lang w:val="kk-KZ"/>
        </w:rPr>
        <w:t>5</w:t>
      </w:r>
      <w:r w:rsidRPr="00485084">
        <w:rPr>
          <w:rFonts w:ascii="Times New Roman" w:hAnsi="Times New Roman" w:cs="Times New Roman"/>
          <w:sz w:val="24"/>
          <w:szCs w:val="24"/>
        </w:rPr>
        <w:t>.1). При этом для упрощения расчетов подразумевается, что оба предприятия имеют одинаковые условия приготовления или разработки материала и его транспортирования на трассу (за исключением длины подъездных путей).</w:t>
      </w:r>
    </w:p>
    <w:p w:rsidR="00833F4B" w:rsidRPr="00485084" w:rsidRDefault="00833F4B" w:rsidP="00833F4B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noProof/>
          <w:spacing w:val="-3"/>
          <w:sz w:val="24"/>
          <w:szCs w:val="24"/>
          <w:lang w:eastAsia="ru-RU"/>
        </w:rPr>
        <w:drawing>
          <wp:inline distT="0" distB="0" distL="0" distR="0" wp14:anchorId="204A206E" wp14:editId="56CAD31B">
            <wp:extent cx="6115050" cy="27813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F4B" w:rsidRPr="00485084" w:rsidRDefault="00833F4B" w:rsidP="00833F4B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485084">
        <w:rPr>
          <w:rFonts w:ascii="Times New Roman" w:hAnsi="Times New Roman" w:cs="Times New Roman"/>
          <w:spacing w:val="-3"/>
          <w:sz w:val="24"/>
          <w:szCs w:val="24"/>
        </w:rPr>
        <w:tab/>
        <w:t xml:space="preserve">Рисунок </w:t>
      </w:r>
      <w:r>
        <w:rPr>
          <w:rFonts w:ascii="Times New Roman" w:hAnsi="Times New Roman" w:cs="Times New Roman"/>
          <w:spacing w:val="-3"/>
          <w:sz w:val="24"/>
          <w:szCs w:val="24"/>
          <w:lang w:val="kk-KZ"/>
        </w:rPr>
        <w:t>5</w:t>
      </w:r>
      <w:r w:rsidRPr="00485084">
        <w:rPr>
          <w:rFonts w:ascii="Times New Roman" w:hAnsi="Times New Roman" w:cs="Times New Roman"/>
          <w:spacing w:val="-3"/>
          <w:sz w:val="24"/>
          <w:szCs w:val="24"/>
        </w:rPr>
        <w:t>.1 – Схема к расчету зон обслуживания производственных предприятий</w:t>
      </w:r>
    </w:p>
    <w:p w:rsidR="00833F4B" w:rsidRPr="00485084" w:rsidRDefault="00833F4B" w:rsidP="00833F4B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833F4B" w:rsidRPr="00485084" w:rsidRDefault="00833F4B" w:rsidP="00833F4B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i/>
          <w:sz w:val="24"/>
          <w:szCs w:val="24"/>
        </w:rPr>
      </w:pPr>
      <m:oMathPara>
        <m:oMath>
          <m:r>
            <w:rPr>
              <w:rFonts w:ascii="Cambria Math" w:eastAsia="TimesNewRomanPSMT" w:hAnsi="Cambria Math" w:cs="Times New Roman"/>
              <w:sz w:val="24"/>
              <w:szCs w:val="24"/>
            </w:rPr>
            <m:t>Х=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TimesNewRomanPSMT" w:hAnsi="Cambria Math" w:cs="Times New Roman"/>
                  <w:sz w:val="24"/>
                  <w:szCs w:val="24"/>
                  <w:lang w:val="en-US"/>
                </w:rPr>
                <m:t>+l-</m:t>
              </m:r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4"/>
                      <w:szCs w:val="24"/>
                      <w:lang w:val="en-US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="TimesNewRomanPSMT" w:hAnsi="Cambria Math" w:cs="Times New Roman"/>
                  <w:sz w:val="24"/>
                  <w:szCs w:val="24"/>
                </w:rPr>
                <m:t>2</m:t>
              </m:r>
            </m:den>
          </m:f>
          <m:r>
            <w:rPr>
              <w:rFonts w:ascii="Cambria Math" w:eastAsia="TimesNewRomanPSMT" w:hAnsi="Cambria Math" w:cs="Times New Roman"/>
              <w:sz w:val="24"/>
              <w:szCs w:val="24"/>
            </w:rPr>
            <m:t>, км</m:t>
          </m:r>
        </m:oMath>
      </m:oMathPara>
    </w:p>
    <w:p w:rsidR="00833F4B" w:rsidRPr="00485084" w:rsidRDefault="00833F4B" w:rsidP="00833F4B">
      <w:pPr>
        <w:tabs>
          <w:tab w:val="left" w:pos="0"/>
        </w:tabs>
        <w:spacing w:after="0" w:line="240" w:lineRule="auto"/>
        <w:jc w:val="center"/>
        <w:outlineLvl w:val="7"/>
        <w:rPr>
          <w:rFonts w:ascii="Times New Roman" w:eastAsia="TimesNewRomanPSMT" w:hAnsi="Times New Roman" w:cs="Times New Roman"/>
          <w:sz w:val="24"/>
          <w:szCs w:val="24"/>
        </w:rPr>
      </w:pPr>
    </w:p>
    <w:p w:rsidR="00833F4B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3568">
        <w:rPr>
          <w:rFonts w:ascii="Times New Roman" w:hAnsi="Times New Roman" w:cs="Times New Roman"/>
          <w:sz w:val="24"/>
          <w:szCs w:val="24"/>
        </w:rPr>
        <w:t>Для графического определения необходимо в масштабе вычертить до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рогу и подъездные пути до карьеров, условно перенеся их на одну сторону от дороги (рис. </w:t>
      </w:r>
      <w:r>
        <w:rPr>
          <w:rFonts w:ascii="Times New Roman" w:hAnsi="Times New Roman" w:cs="Times New Roman"/>
          <w:sz w:val="24"/>
          <w:szCs w:val="24"/>
          <w:lang w:val="kk-KZ"/>
        </w:rPr>
        <w:t>5</w:t>
      </w:r>
      <w:r>
        <w:rPr>
          <w:rFonts w:ascii="Times New Roman" w:hAnsi="Times New Roman" w:cs="Times New Roman"/>
          <w:sz w:val="24"/>
          <w:szCs w:val="24"/>
        </w:rPr>
        <w:t>.2</w:t>
      </w:r>
      <w:r w:rsidRPr="00E73568">
        <w:rPr>
          <w:rFonts w:ascii="Times New Roman" w:hAnsi="Times New Roman" w:cs="Times New Roman"/>
          <w:sz w:val="24"/>
          <w:szCs w:val="24"/>
        </w:rPr>
        <w:t>). Из карьеров проводят лучи под углом 45° к горизонту. Проекция точки пересечения лучей сосед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них карьеров на дорогу (0) будет являться </w:t>
      </w:r>
      <w:proofErr w:type="spellStart"/>
      <w:r w:rsidRPr="00E73568">
        <w:rPr>
          <w:rFonts w:ascii="Times New Roman" w:hAnsi="Times New Roman" w:cs="Times New Roman"/>
          <w:sz w:val="24"/>
          <w:szCs w:val="24"/>
        </w:rPr>
        <w:t>грузоразделяющей</w:t>
      </w:r>
      <w:proofErr w:type="spellEnd"/>
      <w:r w:rsidRPr="00E73568">
        <w:rPr>
          <w:rFonts w:ascii="Times New Roman" w:hAnsi="Times New Roman" w:cs="Times New Roman"/>
          <w:sz w:val="24"/>
          <w:szCs w:val="24"/>
        </w:rPr>
        <w:t xml:space="preserve"> точ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кой, отстоящей на одинаковом расстоянии от карьеров. Если лучи пересекают подъездные пути до какого-либо карьера (в рассмотрен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ном случае до карьера N3), то это говорит о том, что данный карь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ер находится на значительном удалении от дороги или вблизи друго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го месторождения и его разработка экономически невыгодна.</w:t>
      </w:r>
    </w:p>
    <w:p w:rsidR="00833F4B" w:rsidRDefault="00833F4B" w:rsidP="00833F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E11A706" wp14:editId="46416074">
            <wp:extent cx="5838825" cy="68580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F4B" w:rsidRDefault="00833F4B" w:rsidP="00833F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Рис. </w:t>
      </w:r>
      <w:r>
        <w:rPr>
          <w:rFonts w:ascii="Times New Roman" w:hAnsi="Times New Roman" w:cs="Times New Roman"/>
          <w:sz w:val="24"/>
          <w:szCs w:val="24"/>
          <w:lang w:val="kk-KZ"/>
        </w:rPr>
        <w:t>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.2 – Графический метод определения зоны обслуживание карьеров</w:t>
      </w:r>
    </w:p>
    <w:p w:rsidR="00833F4B" w:rsidRDefault="00833F4B" w:rsidP="00833F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51E22B9" wp14:editId="0026F238">
            <wp:extent cx="5200650" cy="33337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F4B" w:rsidRDefault="00833F4B" w:rsidP="00833F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1270E1B" wp14:editId="025511C2">
            <wp:extent cx="3171825" cy="358140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F4B" w:rsidRPr="00C25146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>Среднюю дальность транспортирования материала из карьера находят по формуле:</w:t>
      </w:r>
    </w:p>
    <w:p w:rsidR="00833F4B" w:rsidRPr="00403B40" w:rsidRDefault="00833F4B" w:rsidP="00833F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0"/>
          <w:sz w:val="24"/>
          <w:szCs w:val="24"/>
        </w:rPr>
        <w:object w:dxaOrig="28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pt;height:48.75pt" o:ole="" fillcolor="window">
            <v:imagedata r:id="rId8" o:title=""/>
          </v:shape>
          <o:OLEObject Type="Embed" ProgID="Equation.3" ShapeID="_x0000_i1025" DrawAspect="Content" ObjectID="_1677683350" r:id="rId9"/>
        </w:object>
      </w:r>
      <w:r w:rsidRPr="00C25146"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833F4B" w:rsidRPr="00C25146" w:rsidRDefault="00833F4B" w:rsidP="00833F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25146">
        <w:rPr>
          <w:rFonts w:ascii="Times New Roman" w:hAnsi="Times New Roman" w:cs="Times New Roman"/>
          <w:sz w:val="24"/>
          <w:szCs w:val="24"/>
        </w:rPr>
        <w:t>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25146">
        <w:rPr>
          <w:rFonts w:ascii="Times New Roman" w:hAnsi="Times New Roman" w:cs="Times New Roman"/>
          <w:sz w:val="24"/>
          <w:szCs w:val="24"/>
        </w:rPr>
        <w:t>- протяженность участков дороги, обслуживаемых карьером,</w:t>
      </w:r>
      <w:r w:rsidRPr="00403B40">
        <w:rPr>
          <w:rFonts w:ascii="Times New Roman" w:hAnsi="Times New Roman" w:cs="Times New Roman"/>
          <w:sz w:val="24"/>
          <w:szCs w:val="24"/>
        </w:rPr>
        <w:t xml:space="preserve"> </w:t>
      </w:r>
      <w:r w:rsidRPr="00C25146">
        <w:rPr>
          <w:rFonts w:ascii="Times New Roman" w:hAnsi="Times New Roman" w:cs="Times New Roman"/>
          <w:sz w:val="24"/>
          <w:szCs w:val="24"/>
        </w:rPr>
        <w:t>км;</w:t>
      </w:r>
    </w:p>
    <w:p w:rsidR="00833F4B" w:rsidRPr="00C25146" w:rsidRDefault="00833F4B" w:rsidP="00833F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Pr="00C25146">
        <w:rPr>
          <w:rFonts w:ascii="Times New Roman" w:hAnsi="Times New Roman" w:cs="Times New Roman"/>
          <w:sz w:val="24"/>
          <w:szCs w:val="24"/>
        </w:rPr>
        <w:t xml:space="preserve">- расстояние от карьера до строящейся дороги, км. </w:t>
      </w:r>
    </w:p>
    <w:p w:rsidR="00833F4B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3F4B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3F4B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3F4B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3F4B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3F4B" w:rsidRPr="00C25146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lastRenderedPageBreak/>
        <w:t>Усредненное значение дальности транспортирования грунта из карьеров вычисляют по формуле:</w:t>
      </w:r>
    </w:p>
    <w:p w:rsidR="00833F4B" w:rsidRPr="00C25146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3F4B" w:rsidRDefault="00833F4B" w:rsidP="00833F4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2"/>
          <w:sz w:val="24"/>
          <w:szCs w:val="24"/>
        </w:rPr>
        <w:object w:dxaOrig="5140" w:dyaOrig="740">
          <v:shape id="_x0000_i1026" type="#_x0000_t75" style="width:257.25pt;height:36.75pt" o:ole="">
            <v:imagedata r:id="rId10" o:title=""/>
          </v:shape>
          <o:OLEObject Type="Embed" ProgID="Equation.3" ShapeID="_x0000_i1026" DrawAspect="Content" ObjectID="_1677683351" r:id="rId11"/>
        </w:object>
      </w:r>
      <w:r w:rsidRPr="00C25146">
        <w:rPr>
          <w:rFonts w:ascii="Times New Roman" w:hAnsi="Times New Roman" w:cs="Times New Roman"/>
          <w:sz w:val="24"/>
          <w:szCs w:val="24"/>
        </w:rPr>
        <w:t>,</w:t>
      </w:r>
    </w:p>
    <w:p w:rsidR="00833F4B" w:rsidRDefault="00833F4B" w:rsidP="00833F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</w:t>
      </w:r>
      <w:r w:rsidRPr="00C25146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C25146">
        <w:rPr>
          <w:rFonts w:ascii="Times New Roman" w:hAnsi="Times New Roman" w:cs="Times New Roman"/>
          <w:sz w:val="24"/>
          <w:szCs w:val="24"/>
        </w:rPr>
        <w:t>- длина строящейся дороги, км.</w:t>
      </w:r>
    </w:p>
    <w:p w:rsidR="00833F4B" w:rsidRDefault="00833F4B" w:rsidP="00833F4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33F4B" w:rsidRDefault="00833F4B" w:rsidP="00833F4B">
      <w:pPr>
        <w:jc w:val="both"/>
      </w:pPr>
    </w:p>
    <w:sectPr w:rsidR="00833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A1B"/>
    <w:rsid w:val="00355A1B"/>
    <w:rsid w:val="00833F4B"/>
    <w:rsid w:val="008B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5B538"/>
  <w15:chartTrackingRefBased/>
  <w15:docId w15:val="{E5718B75-7B00-4D49-BA2E-34D026F2D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833F4B"/>
    <w:pPr>
      <w:widowControl w:val="0"/>
      <w:suppressAutoHyphens/>
      <w:autoSpaceDE w:val="0"/>
      <w:spacing w:after="0" w:line="221" w:lineRule="exact"/>
      <w:ind w:hanging="473"/>
    </w:pPr>
    <w:rPr>
      <w:rFonts w:ascii="Sylfaen" w:eastAsia="Times New Roman" w:hAnsi="Sylfae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oleObject" Target="embeddings/oleObject2.bin"/><Relationship Id="rId5" Type="http://schemas.openxmlformats.org/officeDocument/2006/relationships/image" Target="media/image2.png"/><Relationship Id="rId10" Type="http://schemas.openxmlformats.org/officeDocument/2006/relationships/image" Target="media/image6.wmf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2021-03-19T12:18:00Z</dcterms:created>
  <dcterms:modified xsi:type="dcterms:W3CDTF">2021-03-19T12:23:00Z</dcterms:modified>
</cp:coreProperties>
</file>